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79.2236328125" w:line="240" w:lineRule="auto"/>
        <w:ind w:left="299.0281677246094" w:firstLine="0"/>
        <w:rPr>
          <w:sz w:val="22.079999923706055"/>
          <w:szCs w:val="22.079999923706055"/>
        </w:rPr>
      </w:pPr>
      <w:r w:rsidDel="00000000" w:rsidR="00000000" w:rsidRPr="00000000">
        <w:rPr>
          <w:sz w:val="22.079999923706055"/>
          <w:szCs w:val="22.079999923706055"/>
          <w:rtl w:val="0"/>
        </w:rPr>
        <w:t xml:space="preserve">This Support Award can be used for the purposes of:  </w:t>
      </w:r>
    </w:p>
    <w:p w:rsidR="00000000" w:rsidDel="00000000" w:rsidP="00000000" w:rsidRDefault="00000000" w:rsidRPr="00000000" w14:paraId="00000002">
      <w:pPr>
        <w:widowControl w:val="0"/>
        <w:spacing w:before="11.04736328125" w:line="240" w:lineRule="auto"/>
        <w:ind w:left="1395.9504699707031" w:firstLine="0"/>
        <w:rPr>
          <w:sz w:val="22.079999923706055"/>
          <w:szCs w:val="22.079999923706055"/>
        </w:rPr>
      </w:pPr>
      <w:r w:rsidDel="00000000" w:rsidR="00000000" w:rsidRPr="00000000">
        <w:rPr>
          <w:rFonts w:ascii="Fira Mono" w:cs="Fira Mono" w:eastAsia="Fira Mono" w:hAnsi="Fira Mono"/>
          <w:sz w:val="22.079999923706055"/>
          <w:szCs w:val="22.079999923706055"/>
          <w:rtl w:val="0"/>
        </w:rPr>
        <w:t xml:space="preserve">⮚ </w:t>
      </w:r>
      <w:r w:rsidDel="00000000" w:rsidR="00000000" w:rsidRPr="00000000">
        <w:rPr>
          <w:sz w:val="22.079999923706055"/>
          <w:szCs w:val="22.079999923706055"/>
          <w:rtl w:val="0"/>
        </w:rPr>
        <w:t xml:space="preserve">Start Up Funds </w:t>
      </w:r>
    </w:p>
    <w:p w:rsidR="00000000" w:rsidDel="00000000" w:rsidP="00000000" w:rsidRDefault="00000000" w:rsidRPr="00000000" w14:paraId="00000003">
      <w:pPr>
        <w:numPr>
          <w:ilvl w:val="3"/>
          <w:numId w:val="3"/>
        </w:numPr>
        <w:ind w:left="2880" w:hanging="360"/>
        <w:rPr/>
      </w:pPr>
      <w:r w:rsidDel="00000000" w:rsidR="00000000" w:rsidRPr="00000000">
        <w:rPr>
          <w:rtl w:val="0"/>
        </w:rPr>
        <w:t xml:space="preserve">Supporting child care programs that are launching a new licensed program or have become registered or licensed within six (6) months of the grant application date</w:t>
      </w:r>
    </w:p>
    <w:p w:rsidR="00000000" w:rsidDel="00000000" w:rsidP="00000000" w:rsidRDefault="00000000" w:rsidRPr="00000000" w14:paraId="00000004">
      <w:pPr>
        <w:numPr>
          <w:ilvl w:val="3"/>
          <w:numId w:val="3"/>
        </w:numPr>
        <w:ind w:left="2880" w:hanging="360"/>
        <w:rPr/>
      </w:pPr>
      <w:r w:rsidDel="00000000" w:rsidR="00000000" w:rsidRPr="00000000">
        <w:rPr>
          <w:rtl w:val="0"/>
        </w:rPr>
        <w:t xml:space="preserve">Offsetting early-stage costs needed to meet licensing requirements and establish a high-quality program</w:t>
      </w:r>
      <w:r w:rsidDel="00000000" w:rsidR="00000000" w:rsidRPr="00000000">
        <w:rPr>
          <w:rtl w:val="0"/>
        </w:rPr>
      </w:r>
    </w:p>
    <w:p w:rsidR="00000000" w:rsidDel="00000000" w:rsidP="00000000" w:rsidRDefault="00000000" w:rsidRPr="00000000" w14:paraId="00000005">
      <w:pPr>
        <w:widowControl w:val="0"/>
        <w:spacing w:before="2.899169921875" w:line="240" w:lineRule="auto"/>
        <w:ind w:left="1395.9696960449219" w:firstLine="0"/>
        <w:rPr>
          <w:sz w:val="22.079999923706055"/>
          <w:szCs w:val="22.079999923706055"/>
        </w:rPr>
      </w:pPr>
      <w:r w:rsidDel="00000000" w:rsidR="00000000" w:rsidRPr="00000000">
        <w:rPr>
          <w:rFonts w:ascii="Fira Mono" w:cs="Fira Mono" w:eastAsia="Fira Mono" w:hAnsi="Fira Mono"/>
          <w:sz w:val="22.079999923706055"/>
          <w:szCs w:val="22.079999923706055"/>
          <w:rtl w:val="0"/>
        </w:rPr>
        <w:t xml:space="preserve">⮚ </w:t>
      </w:r>
      <w:r w:rsidDel="00000000" w:rsidR="00000000" w:rsidRPr="00000000">
        <w:rPr>
          <w:sz w:val="22.079999923706055"/>
          <w:szCs w:val="22.079999923706055"/>
          <w:rtl w:val="0"/>
        </w:rPr>
        <w:t xml:space="preserve">Infant Toddler Quality Support </w:t>
      </w:r>
    </w:p>
    <w:p w:rsidR="00000000" w:rsidDel="00000000" w:rsidP="00000000" w:rsidRDefault="00000000" w:rsidRPr="00000000" w14:paraId="00000006">
      <w:pPr>
        <w:widowControl w:val="0"/>
        <w:numPr>
          <w:ilvl w:val="3"/>
          <w:numId w:val="4"/>
        </w:numPr>
        <w:spacing w:before="12.266845703125" w:line="240" w:lineRule="auto"/>
        <w:ind w:left="2880" w:right="597.25830078125" w:hanging="360"/>
        <w:rPr/>
      </w:pPr>
      <w:r w:rsidDel="00000000" w:rsidR="00000000" w:rsidRPr="00000000">
        <w:rPr>
          <w:rtl w:val="0"/>
        </w:rPr>
        <w:t xml:space="preserve">Enhancing or expanding infant and toddler care through materials, equipment, staffing supports, or program improvements</w:t>
      </w:r>
    </w:p>
    <w:p w:rsidR="00000000" w:rsidDel="00000000" w:rsidP="00000000" w:rsidRDefault="00000000" w:rsidRPr="00000000" w14:paraId="00000007">
      <w:pPr>
        <w:numPr>
          <w:ilvl w:val="3"/>
          <w:numId w:val="4"/>
        </w:numPr>
        <w:ind w:left="2880" w:hanging="360"/>
        <w:rPr/>
      </w:pPr>
      <w:r w:rsidDel="00000000" w:rsidR="00000000" w:rsidRPr="00000000">
        <w:rPr>
          <w:rtl w:val="0"/>
        </w:rPr>
        <w:t xml:space="preserve">Supporting quality practices that strengthen infant and toddler environments beyond increasing the number of available slots</w:t>
      </w:r>
      <w:r w:rsidDel="00000000" w:rsidR="00000000" w:rsidRPr="00000000">
        <w:rPr>
          <w:rtl w:val="0"/>
        </w:rPr>
      </w:r>
    </w:p>
    <w:p w:rsidR="00000000" w:rsidDel="00000000" w:rsidP="00000000" w:rsidRDefault="00000000" w:rsidRPr="00000000" w14:paraId="00000008">
      <w:pPr>
        <w:widowControl w:val="0"/>
        <w:spacing w:before="14.385986328125" w:line="240" w:lineRule="auto"/>
        <w:ind w:left="1395.9904479980469" w:firstLine="0"/>
        <w:rPr>
          <w:sz w:val="22.079999923706055"/>
          <w:szCs w:val="22.079999923706055"/>
        </w:rPr>
      </w:pPr>
      <w:r w:rsidDel="00000000" w:rsidR="00000000" w:rsidRPr="00000000">
        <w:rPr>
          <w:rFonts w:ascii="Fira Mono" w:cs="Fira Mono" w:eastAsia="Fira Mono" w:hAnsi="Fira Mono"/>
          <w:sz w:val="22.079999923706055"/>
          <w:szCs w:val="22.079999923706055"/>
          <w:rtl w:val="0"/>
        </w:rPr>
        <w:t xml:space="preserve">⮚ </w:t>
      </w:r>
      <w:r w:rsidDel="00000000" w:rsidR="00000000" w:rsidRPr="00000000">
        <w:rPr>
          <w:sz w:val="22.079999923706055"/>
          <w:szCs w:val="22.079999923706055"/>
          <w:rtl w:val="0"/>
        </w:rPr>
        <w:t xml:space="preserve">Program Environment Support </w:t>
      </w:r>
    </w:p>
    <w:p w:rsidR="00000000" w:rsidDel="00000000" w:rsidP="00000000" w:rsidRDefault="00000000" w:rsidRPr="00000000" w14:paraId="00000009">
      <w:pPr>
        <w:numPr>
          <w:ilvl w:val="3"/>
          <w:numId w:val="2"/>
        </w:numPr>
        <w:ind w:left="2880" w:hanging="360"/>
        <w:rPr/>
      </w:pPr>
      <w:r w:rsidDel="00000000" w:rsidR="00000000" w:rsidRPr="00000000">
        <w:rPr>
          <w:rtl w:val="0"/>
        </w:rPr>
        <w:t xml:space="preserve">Enhancing learning environments to promote engagement, emotional regulation, and positive behavior while supporting child development and safety</w:t>
      </w:r>
    </w:p>
    <w:p w:rsidR="00000000" w:rsidDel="00000000" w:rsidP="00000000" w:rsidRDefault="00000000" w:rsidRPr="00000000" w14:paraId="0000000A">
      <w:pPr>
        <w:numPr>
          <w:ilvl w:val="3"/>
          <w:numId w:val="2"/>
        </w:numPr>
        <w:ind w:left="2880" w:hanging="360"/>
        <w:rPr/>
      </w:pPr>
      <w:r w:rsidDel="00000000" w:rsidR="00000000" w:rsidRPr="00000000">
        <w:rPr>
          <w:rtl w:val="0"/>
        </w:rPr>
        <w:t xml:space="preserve">Purchasing materials (includes furnishings) or equipment that reduce environmental stressors and support children with diverse behavioral, sensory, or developmental needs.</w:t>
      </w:r>
      <w:r w:rsidDel="00000000" w:rsidR="00000000" w:rsidRPr="00000000">
        <w:rPr>
          <w:rtl w:val="0"/>
        </w:rPr>
      </w:r>
    </w:p>
    <w:p w:rsidR="00000000" w:rsidDel="00000000" w:rsidP="00000000" w:rsidRDefault="00000000" w:rsidRPr="00000000" w14:paraId="0000000B">
      <w:pPr>
        <w:widowControl w:val="0"/>
        <w:spacing w:before="18.446044921875" w:line="240" w:lineRule="auto"/>
        <w:ind w:left="1395.9907531738281" w:firstLine="0"/>
        <w:rPr>
          <w:sz w:val="22.079999923706055"/>
          <w:szCs w:val="22.079999923706055"/>
        </w:rPr>
      </w:pPr>
      <w:r w:rsidDel="00000000" w:rsidR="00000000" w:rsidRPr="00000000">
        <w:rPr>
          <w:rFonts w:ascii="Fira Mono" w:cs="Fira Mono" w:eastAsia="Fira Mono" w:hAnsi="Fira Mono"/>
          <w:sz w:val="22.079999923706055"/>
          <w:szCs w:val="22.079999923706055"/>
          <w:rtl w:val="0"/>
        </w:rPr>
        <w:t xml:space="preserve">⮚ </w:t>
      </w:r>
      <w:r w:rsidDel="00000000" w:rsidR="00000000" w:rsidRPr="00000000">
        <w:rPr>
          <w:sz w:val="22.079999923706055"/>
          <w:szCs w:val="22.079999923706055"/>
          <w:rtl w:val="0"/>
        </w:rPr>
        <w:t xml:space="preserve">Technology </w:t>
      </w:r>
    </w:p>
    <w:p w:rsidR="00000000" w:rsidDel="00000000" w:rsidP="00000000" w:rsidRDefault="00000000" w:rsidRPr="00000000" w14:paraId="0000000C">
      <w:pPr>
        <w:widowControl w:val="0"/>
        <w:numPr>
          <w:ilvl w:val="3"/>
          <w:numId w:val="5"/>
        </w:numPr>
        <w:spacing w:before="18.446044921875" w:line="240" w:lineRule="auto"/>
        <w:ind w:left="2880" w:hanging="360"/>
        <w:rPr/>
      </w:pPr>
      <w:r w:rsidDel="00000000" w:rsidR="00000000" w:rsidRPr="00000000">
        <w:rPr>
          <w:rtl w:val="0"/>
        </w:rPr>
        <w:t xml:space="preserve">Supporting the purchase or update of technology used for program operations, communication, or documentation.</w:t>
      </w:r>
    </w:p>
    <w:p w:rsidR="00000000" w:rsidDel="00000000" w:rsidP="00000000" w:rsidRDefault="00000000" w:rsidRPr="00000000" w14:paraId="0000000D">
      <w:pPr>
        <w:numPr>
          <w:ilvl w:val="3"/>
          <w:numId w:val="5"/>
        </w:numPr>
        <w:ind w:left="2880" w:hanging="360"/>
        <w:rPr/>
      </w:pPr>
      <w:r w:rsidDel="00000000" w:rsidR="00000000" w:rsidRPr="00000000">
        <w:rPr>
          <w:rtl w:val="0"/>
        </w:rPr>
        <w:t xml:space="preserve">Improving access to tools that support scheduling, billing, family communication or administrative efficiency</w:t>
      </w:r>
      <w:r w:rsidDel="00000000" w:rsidR="00000000" w:rsidRPr="00000000">
        <w:rPr>
          <w:rtl w:val="0"/>
        </w:rPr>
      </w:r>
    </w:p>
    <w:p w:rsidR="00000000" w:rsidDel="00000000" w:rsidP="00000000" w:rsidRDefault="00000000" w:rsidRPr="00000000" w14:paraId="0000000E">
      <w:pPr>
        <w:widowControl w:val="0"/>
        <w:spacing w:before="18.446044921875" w:line="240" w:lineRule="auto"/>
        <w:ind w:left="1395.9907531738281" w:firstLine="0"/>
        <w:rPr>
          <w:sz w:val="22.079999923706055"/>
          <w:szCs w:val="22.079999923706055"/>
        </w:rPr>
      </w:pPr>
      <w:r w:rsidDel="00000000" w:rsidR="00000000" w:rsidRPr="00000000">
        <w:rPr>
          <w:rFonts w:ascii="Fira Mono" w:cs="Fira Mono" w:eastAsia="Fira Mono" w:hAnsi="Fira Mono"/>
          <w:sz w:val="22.079999923706055"/>
          <w:szCs w:val="22.079999923706055"/>
          <w:rtl w:val="0"/>
        </w:rPr>
        <w:t xml:space="preserve">⮚ </w:t>
      </w:r>
      <w:r w:rsidDel="00000000" w:rsidR="00000000" w:rsidRPr="00000000">
        <w:rPr>
          <w:sz w:val="22.079999923706055"/>
          <w:szCs w:val="22.079999923706055"/>
          <w:rtl w:val="0"/>
        </w:rPr>
        <w:t xml:space="preserve">Health and Safety </w:t>
      </w:r>
    </w:p>
    <w:p w:rsidR="00000000" w:rsidDel="00000000" w:rsidP="00000000" w:rsidRDefault="00000000" w:rsidRPr="00000000" w14:paraId="0000000F">
      <w:pPr>
        <w:widowControl w:val="0"/>
        <w:numPr>
          <w:ilvl w:val="3"/>
          <w:numId w:val="1"/>
        </w:numPr>
        <w:spacing w:before="18.446044921875" w:line="240" w:lineRule="auto"/>
        <w:ind w:left="2880" w:hanging="360"/>
        <w:rPr/>
      </w:pPr>
      <w:r w:rsidDel="00000000" w:rsidR="00000000" w:rsidRPr="00000000">
        <w:rPr>
          <w:rtl w:val="0"/>
        </w:rPr>
        <w:t xml:space="preserve">Strengthening program safety through equipment, supplies, or improvements that support child and staff well-being</w:t>
      </w:r>
    </w:p>
    <w:p w:rsidR="00000000" w:rsidDel="00000000" w:rsidP="00000000" w:rsidRDefault="00000000" w:rsidRPr="00000000" w14:paraId="00000010">
      <w:pPr>
        <w:numPr>
          <w:ilvl w:val="3"/>
          <w:numId w:val="1"/>
        </w:numPr>
        <w:ind w:left="2880" w:hanging="360"/>
        <w:rPr/>
      </w:pPr>
      <w:r w:rsidDel="00000000" w:rsidR="00000000" w:rsidRPr="00000000">
        <w:rPr>
          <w:rtl w:val="0"/>
        </w:rPr>
        <w:t xml:space="preserve">Addressing health,sanitation, or emergency preparedness needs required for compliance or best practice </w:t>
      </w:r>
      <w:r w:rsidDel="00000000" w:rsidR="00000000" w:rsidRPr="00000000">
        <w:rPr>
          <w:rtl w:val="0"/>
        </w:rPr>
      </w:r>
    </w:p>
    <w:p w:rsidR="00000000" w:rsidDel="00000000" w:rsidP="00000000" w:rsidRDefault="00000000" w:rsidRPr="00000000" w14:paraId="00000011">
      <w:pPr>
        <w:widowControl w:val="0"/>
        <w:spacing w:before="39.793701171875" w:line="240" w:lineRule="auto"/>
        <w:ind w:left="330.01625061035156" w:right="449.5361328125" w:firstLine="6.60369873046875"/>
        <w:rPr/>
      </w:pPr>
      <w:r w:rsidDel="00000000" w:rsidR="00000000" w:rsidRPr="00000000">
        <w:br w:type="page"/>
      </w:r>
      <w:r w:rsidDel="00000000" w:rsidR="00000000" w:rsidRPr="00000000">
        <w:rPr>
          <w:rtl w:val="0"/>
        </w:rPr>
      </w:r>
    </w:p>
    <w:p w:rsidR="00000000" w:rsidDel="00000000" w:rsidP="00000000" w:rsidRDefault="00000000" w:rsidRPr="00000000" w14:paraId="00000012">
      <w:pPr>
        <w:widowControl w:val="0"/>
        <w:spacing w:before="39.793701171875" w:line="240" w:lineRule="auto"/>
        <w:ind w:left="330.01625061035156" w:right="449.5361328125" w:firstLine="6.60369873046875"/>
        <w:rPr/>
      </w:pPr>
      <w:r w:rsidDel="00000000" w:rsidR="00000000" w:rsidRPr="00000000">
        <w:rPr>
          <w:rtl w:val="0"/>
        </w:rPr>
      </w:r>
    </w:p>
    <w:p w:rsidR="00000000" w:rsidDel="00000000" w:rsidP="00000000" w:rsidRDefault="00000000" w:rsidRPr="00000000" w14:paraId="00000013">
      <w:pPr>
        <w:widowControl w:val="0"/>
        <w:spacing w:before="39.793701171875" w:line="240" w:lineRule="auto"/>
        <w:ind w:left="330.01625061035156" w:right="449.5361328125" w:firstLine="6.60369873046875"/>
        <w:rPr/>
      </w:pPr>
      <w:r w:rsidDel="00000000" w:rsidR="00000000" w:rsidRPr="00000000">
        <w:rPr>
          <w:rtl w:val="0"/>
        </w:rPr>
        <w:t xml:space="preserve">Please ensure that each requested item clearly relates to the need described above. Reviewers will consider whether requested costs are reasonable, allowable, and clearly connected to the intended benefit for children, families, or staff.</w:t>
      </w:r>
    </w:p>
    <w:p w:rsidR="00000000" w:rsidDel="00000000" w:rsidP="00000000" w:rsidRDefault="00000000" w:rsidRPr="00000000" w14:paraId="00000014">
      <w:pPr>
        <w:widowControl w:val="0"/>
        <w:spacing w:before="39.793701171875" w:line="240" w:lineRule="auto"/>
        <w:ind w:left="330.01625061035156" w:right="449.5361328125" w:firstLine="6.60369873046875"/>
        <w:rPr>
          <w:sz w:val="22.079999923706055"/>
          <w:szCs w:val="22.079999923706055"/>
        </w:rPr>
      </w:pPr>
      <w:r w:rsidDel="00000000" w:rsidR="00000000" w:rsidRPr="00000000">
        <w:rPr>
          <w:rtl w:val="0"/>
        </w:rPr>
      </w:r>
    </w:p>
    <w:p w:rsidR="00000000" w:rsidDel="00000000" w:rsidP="00000000" w:rsidRDefault="00000000" w:rsidRPr="00000000" w14:paraId="00000015">
      <w:pPr>
        <w:widowControl w:val="0"/>
        <w:spacing w:before="39.793701171875" w:line="240" w:lineRule="auto"/>
        <w:ind w:left="330.01625061035156" w:right="449.5361328125" w:firstLine="6.60369873046875"/>
        <w:rPr>
          <w:sz w:val="22.079999923706055"/>
          <w:szCs w:val="22.079999923706055"/>
        </w:rPr>
      </w:pPr>
      <w:r w:rsidDel="00000000" w:rsidR="00000000" w:rsidRPr="00000000">
        <w:rPr>
          <w:rtl w:val="0"/>
        </w:rPr>
      </w:r>
    </w:p>
    <w:tbl>
      <w:tblPr>
        <w:tblStyle w:val="Table1"/>
        <w:tblW w:w="12629.983749389648" w:type="dxa"/>
        <w:jc w:val="left"/>
        <w:tblInd w:w="330.01625061035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4.2833927699498"/>
        <w:gridCol w:w="1804.2833927699498"/>
        <w:gridCol w:w="1804.2833927699498"/>
        <w:gridCol w:w="1804.2833927699498"/>
        <w:gridCol w:w="1804.2833927699498"/>
        <w:gridCol w:w="1804.2833927699498"/>
        <w:gridCol w:w="1804.2833927699498"/>
        <w:tblGridChange w:id="0">
          <w:tblGrid>
            <w:gridCol w:w="1804.2833927699498"/>
            <w:gridCol w:w="1804.2833927699498"/>
            <w:gridCol w:w="1804.2833927699498"/>
            <w:gridCol w:w="1804.2833927699498"/>
            <w:gridCol w:w="1804.2833927699498"/>
            <w:gridCol w:w="1804.2833927699498"/>
            <w:gridCol w:w="1804.2833927699498"/>
          </w:tblGrid>
        </w:tblGridChange>
      </w:tblGrid>
      <w:tr>
        <w:trPr>
          <w:cantSplit w:val="0"/>
          <w:tblHeader w:val="1"/>
        </w:trPr>
        <w:tc>
          <w:tcPr>
            <w:shd w:fill="002e6c"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SOURCE</w:t>
            </w:r>
          </w:p>
        </w:tc>
        <w:tc>
          <w:tcPr>
            <w:shd w:fill="002e6c"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ITEM</w:t>
            </w:r>
          </w:p>
        </w:tc>
        <w:tc>
          <w:tcPr>
            <w:shd w:fill="002e6c"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WEB LINK FOR REQUESTED ITEM: (if available)</w:t>
            </w:r>
          </w:p>
        </w:tc>
        <w:tc>
          <w:tcPr>
            <w:shd w:fill="002e6c"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ITEM #</w:t>
            </w:r>
          </w:p>
        </w:tc>
        <w:tc>
          <w:tcPr>
            <w:shd w:fill="002e6c"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 OF ITEMS</w:t>
            </w:r>
          </w:p>
        </w:tc>
        <w:tc>
          <w:tcPr>
            <w:shd w:fill="002e6c"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COST PER ITEM</w:t>
            </w:r>
          </w:p>
          <w:p w:rsidR="00000000" w:rsidDel="00000000" w:rsidP="00000000" w:rsidRDefault="00000000" w:rsidRPr="00000000" w14:paraId="0000001C">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tl w:val="0"/>
              </w:rPr>
            </w:r>
          </w:p>
        </w:tc>
        <w:tc>
          <w:tcPr>
            <w:shd w:fill="002e6c"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TOTAL (with shipping)</w:t>
            </w:r>
          </w:p>
          <w:p w:rsidR="00000000" w:rsidDel="00000000" w:rsidP="00000000" w:rsidRDefault="00000000" w:rsidRPr="00000000" w14:paraId="0000001E">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tl w:val="0"/>
              </w:rPr>
            </w:r>
          </w:p>
          <w:p w:rsidR="00000000" w:rsidDel="00000000" w:rsidP="00000000" w:rsidRDefault="00000000" w:rsidRPr="00000000" w14:paraId="0000001F">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bl>
    <w:p w:rsidR="00000000" w:rsidDel="00000000" w:rsidP="00000000" w:rsidRDefault="00000000" w:rsidRPr="00000000" w14:paraId="00000074">
      <w:pPr>
        <w:widowControl w:val="0"/>
        <w:spacing w:before="39.793701171875" w:line="240" w:lineRule="auto"/>
        <w:ind w:left="330.01625061035156" w:right="449.5361328125" w:firstLine="6.60369873046875"/>
        <w:rPr>
          <w:sz w:val="22.079999923706055"/>
          <w:szCs w:val="22.079999923706055"/>
        </w:rPr>
      </w:pPr>
      <w:r w:rsidDel="00000000" w:rsidR="00000000" w:rsidRPr="00000000">
        <w:rPr>
          <w:rtl w:val="0"/>
        </w:rPr>
      </w:r>
    </w:p>
    <w:tbl>
      <w:tblPr>
        <w:tblStyle w:val="Table2"/>
        <w:tblW w:w="12629.983749389648" w:type="dxa"/>
        <w:jc w:val="left"/>
        <w:tblInd w:w="330.01625061035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4.2833927699498"/>
        <w:gridCol w:w="1804.2833927699498"/>
        <w:gridCol w:w="1804.2833927699498"/>
        <w:gridCol w:w="1804.2833927699498"/>
        <w:gridCol w:w="1804.2833927699498"/>
        <w:gridCol w:w="1804.2833927699498"/>
        <w:gridCol w:w="1804.2833927699498"/>
        <w:tblGridChange w:id="0">
          <w:tblGrid>
            <w:gridCol w:w="1804.2833927699498"/>
            <w:gridCol w:w="1804.2833927699498"/>
            <w:gridCol w:w="1804.2833927699498"/>
            <w:gridCol w:w="1804.2833927699498"/>
            <w:gridCol w:w="1804.2833927699498"/>
            <w:gridCol w:w="1804.2833927699498"/>
            <w:gridCol w:w="1804.2833927699498"/>
          </w:tblGrid>
        </w:tblGridChange>
      </w:tblGrid>
      <w:tr>
        <w:trPr>
          <w:cantSplit w:val="0"/>
          <w:tblHeader w:val="1"/>
        </w:trPr>
        <w:tc>
          <w:tcPr>
            <w:shd w:fill="002e6c"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SOURCE</w:t>
            </w:r>
          </w:p>
        </w:tc>
        <w:tc>
          <w:tcPr>
            <w:shd w:fill="002e6c"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ITEM</w:t>
            </w:r>
          </w:p>
        </w:tc>
        <w:tc>
          <w:tcPr>
            <w:shd w:fill="002e6c"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WEB LINK FOR REQUESTED ITEM: (if available)</w:t>
            </w:r>
          </w:p>
        </w:tc>
        <w:tc>
          <w:tcPr>
            <w:shd w:fill="002e6c"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ITEM #</w:t>
            </w:r>
          </w:p>
        </w:tc>
        <w:tc>
          <w:tcPr>
            <w:shd w:fill="002e6c"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 OF ITEMS</w:t>
            </w:r>
          </w:p>
        </w:tc>
        <w:tc>
          <w:tcPr>
            <w:shd w:fill="002e6c"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COST PER ITEM</w:t>
            </w:r>
          </w:p>
          <w:p w:rsidR="00000000" w:rsidDel="00000000" w:rsidP="00000000" w:rsidRDefault="00000000" w:rsidRPr="00000000" w14:paraId="0000007B">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tl w:val="0"/>
              </w:rPr>
            </w:r>
          </w:p>
        </w:tc>
        <w:tc>
          <w:tcPr>
            <w:shd w:fill="002e6c"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Fonts w:ascii="Twentieth Century" w:cs="Twentieth Century" w:eastAsia="Twentieth Century" w:hAnsi="Twentieth Century"/>
                <w:b w:val="1"/>
                <w:bCs w:val="1"/>
                <w:color w:val="ffffff"/>
                <w:sz w:val="24.079999923706055"/>
                <w:szCs w:val="24.079999923706055"/>
                <w:rtl w:val="0"/>
              </w:rPr>
              <w:t xml:space="preserve">TOTAL (with shipping)</w:t>
            </w:r>
          </w:p>
          <w:p w:rsidR="00000000" w:rsidDel="00000000" w:rsidP="00000000" w:rsidRDefault="00000000" w:rsidRPr="00000000" w14:paraId="0000007D">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tl w:val="0"/>
              </w:rPr>
            </w:r>
          </w:p>
          <w:p w:rsidR="00000000" w:rsidDel="00000000" w:rsidP="00000000" w:rsidRDefault="00000000" w:rsidRPr="00000000" w14:paraId="0000007E">
            <w:pPr>
              <w:widowControl w:val="0"/>
              <w:spacing w:line="240" w:lineRule="auto"/>
              <w:rPr>
                <w:rFonts w:ascii="Twentieth Century" w:cs="Twentieth Century" w:eastAsia="Twentieth Century" w:hAnsi="Twentieth Century"/>
                <w:b w:val="1"/>
                <w:bCs w:val="1"/>
                <w:color w:val="ffffff"/>
                <w:sz w:val="24.079999923706055"/>
                <w:szCs w:val="24.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22.079999923706055"/>
                <w:szCs w:val="22.079999923706055"/>
              </w:rPr>
            </w:pPr>
            <w:r w:rsidDel="00000000" w:rsidR="00000000" w:rsidRPr="00000000">
              <w:rPr>
                <w:rtl w:val="0"/>
              </w:rPr>
            </w:r>
          </w:p>
        </w:tc>
      </w:tr>
    </w:tbl>
    <w:p w:rsidR="00000000" w:rsidDel="00000000" w:rsidP="00000000" w:rsidRDefault="00000000" w:rsidRPr="00000000" w14:paraId="000000D3">
      <w:pPr>
        <w:widowControl w:val="0"/>
        <w:spacing w:line="240" w:lineRule="auto"/>
        <w:rPr/>
      </w:pPr>
      <w:r w:rsidDel="00000000" w:rsidR="00000000" w:rsidRPr="00000000">
        <w:rPr>
          <w:rtl w:val="0"/>
        </w:rPr>
      </w:r>
    </w:p>
    <w:sectPr>
      <w:head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 w:name="Twentieth 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jc w:val="center"/>
      <w:rPr>
        <w:rFonts w:ascii="Twentieth Century" w:cs="Twentieth Century" w:eastAsia="Twentieth Century" w:hAnsi="Twentieth Century"/>
        <w:b w:val="1"/>
        <w:bCs w:val="1"/>
        <w:sz w:val="60"/>
        <w:szCs w:val="60"/>
      </w:rPr>
    </w:pPr>
    <w:r w:rsidDel="00000000" w:rsidR="00000000" w:rsidRPr="00000000">
      <w:rPr>
        <w:rFonts w:ascii="Twentieth Century" w:cs="Twentieth Century" w:eastAsia="Twentieth Century" w:hAnsi="Twentieth Century"/>
        <w:b w:val="1"/>
        <w:bCs w:val="1"/>
        <w:sz w:val="60"/>
        <w:szCs w:val="60"/>
        <w:rtl w:val="0"/>
      </w:rPr>
      <w:t xml:space="preserve">SPARK Montana Provider Support Award Itemized Request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